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206" w:rsidRPr="00301F15" w:rsidRDefault="00D33206" w:rsidP="00D33206">
      <w:pPr>
        <w:pStyle w:val="Texto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0"/>
          <w:u w:val="single"/>
        </w:rPr>
      </w:pPr>
      <w:bookmarkStart w:id="0" w:name="_GoBack"/>
      <w:r w:rsidRPr="00301F15">
        <w:rPr>
          <w:rFonts w:asciiTheme="minorHAnsi" w:hAnsiTheme="minorHAnsi" w:cstheme="minorHAnsi"/>
          <w:b/>
          <w:sz w:val="24"/>
          <w:szCs w:val="20"/>
          <w:u w:val="single"/>
        </w:rPr>
        <w:t>CONFIDENCIALIDAD DE LA INFORMACIÓN</w:t>
      </w:r>
    </w:p>
    <w:bookmarkEnd w:id="0"/>
    <w:p w:rsidR="00D33206" w:rsidRPr="00306D6A" w:rsidRDefault="00D33206" w:rsidP="00D33206">
      <w:pPr>
        <w:pStyle w:val="Texto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CB5AC1">
      <w:pPr>
        <w:pStyle w:val="Texto"/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En términos de lo previsto por la Ley General de Transparencia y Acceso a la Información Pública (en lo sucesivo “la Ley”), el Instituto de Salud Pública del Estado de Guanajuato (ISAPEG) establece lo siguiente:</w:t>
      </w:r>
    </w:p>
    <w:p w:rsidR="00D33206" w:rsidRPr="00306D6A" w:rsidRDefault="00D33206" w:rsidP="00D33206">
      <w:pPr>
        <w:pStyle w:val="Text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CB5AC1">
      <w:pPr>
        <w:pStyle w:val="Texto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Al ser la Ley de orden público y de observancia general en toda la República, y su principal objeto es establecer los principios, bases generales y procedimientos para garantizar el derecho de acceso a la información en posesión de cualquier autoridad, entidad, órgano y organismo de los poderes Legislativo, Ejecutivo y Judicial, órganos autónomos, partidos políticos, fideicomisos y fondos públicos, así como de cualquier persona física, moral o sindicato que reciba y ejerza recursos públicos o realice actos de autoridad de la Federación, las Entidades Federativas y los municipios.</w:t>
      </w:r>
    </w:p>
    <w:p w:rsidR="00D33206" w:rsidRPr="00306D6A" w:rsidRDefault="00D33206" w:rsidP="00D33206">
      <w:pPr>
        <w:pStyle w:val="Text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CB5AC1">
      <w:pPr>
        <w:pStyle w:val="Texto"/>
        <w:spacing w:after="0" w:line="240" w:lineRule="auto"/>
        <w:ind w:left="426" w:firstLine="0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El ISAPEG como sujeto obligado es responsable de los datos personales que por su función o encomienda utilice, por lo que debe garantizar la privacidad y el derecho a la autodeterminación informativa e integridad de las personas.</w:t>
      </w:r>
    </w:p>
    <w:p w:rsidR="00D33206" w:rsidRPr="00306D6A" w:rsidRDefault="00D33206" w:rsidP="00D33206">
      <w:pPr>
        <w:pStyle w:val="Text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CB5AC1">
      <w:pPr>
        <w:pStyle w:val="Texto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Para la presente Licitación, a efecto de llevar a cabo la prestación del servicio, el licitante adjudicado será el “Encargado” del tratamiento de la información generada y trabajada durante la prestación del servicio contratado y el “ISAPEG” como el responsable y dueño de la misma, por lo que la relación entre ambos se formaliza con el presente anexo y que de conformidad y con la firma del mismo permitirá acreditar su existencia, alcance y contenido.</w:t>
      </w:r>
    </w:p>
    <w:p w:rsidR="00D33206" w:rsidRPr="00306D6A" w:rsidRDefault="00D33206" w:rsidP="00D33206">
      <w:pPr>
        <w:pStyle w:val="Text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CB5AC1">
      <w:pPr>
        <w:pStyle w:val="Texto"/>
        <w:spacing w:after="0" w:line="240" w:lineRule="auto"/>
        <w:ind w:left="426" w:firstLine="0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Por lo que, el licitante adjudicado deberá tratar la información de acuerdo a lo señalado a continuación:</w:t>
      </w:r>
    </w:p>
    <w:p w:rsidR="00D33206" w:rsidRPr="00306D6A" w:rsidRDefault="00D33206" w:rsidP="00CB5AC1">
      <w:pPr>
        <w:pStyle w:val="Texto"/>
        <w:numPr>
          <w:ilvl w:val="0"/>
          <w:numId w:val="2"/>
        </w:numPr>
        <w:spacing w:after="0" w:line="24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 xml:space="preserve">Se realizará el tratamiento de la información que sea proporcionada por el “ISAPEG” a </w:t>
      </w:r>
      <w:proofErr w:type="spellStart"/>
      <w:r w:rsidRPr="00306D6A">
        <w:rPr>
          <w:rFonts w:asciiTheme="minorHAnsi" w:hAnsiTheme="minorHAnsi" w:cstheme="minorHAnsi"/>
          <w:sz w:val="20"/>
          <w:szCs w:val="20"/>
        </w:rPr>
        <w:t>el</w:t>
      </w:r>
      <w:proofErr w:type="spellEnd"/>
      <w:r w:rsidRPr="00306D6A">
        <w:rPr>
          <w:rFonts w:asciiTheme="minorHAnsi" w:hAnsiTheme="minorHAnsi" w:cstheme="minorHAnsi"/>
          <w:sz w:val="20"/>
          <w:szCs w:val="20"/>
        </w:rPr>
        <w:t xml:space="preserve"> licitante encargado de llevar a cabo la prestación del servicio;</w:t>
      </w:r>
    </w:p>
    <w:p w:rsidR="00D33206" w:rsidRPr="00306D6A" w:rsidRDefault="00D33206" w:rsidP="00CB5AC1">
      <w:pPr>
        <w:pStyle w:val="Texto"/>
        <w:numPr>
          <w:ilvl w:val="0"/>
          <w:numId w:val="2"/>
        </w:numPr>
        <w:spacing w:after="0" w:line="24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Se abstendrá de utilizar la información para finalidades distintas a las instruidas por “ISAPEG”;</w:t>
      </w:r>
    </w:p>
    <w:p w:rsidR="00D33206" w:rsidRPr="00306D6A" w:rsidRDefault="00D33206" w:rsidP="00CB5AC1">
      <w:pPr>
        <w:pStyle w:val="Texto"/>
        <w:numPr>
          <w:ilvl w:val="0"/>
          <w:numId w:val="2"/>
        </w:numPr>
        <w:spacing w:after="0" w:line="24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Implementará las medidas de seguridad necesarias para el resguardo de la información;</w:t>
      </w:r>
    </w:p>
    <w:p w:rsidR="00D33206" w:rsidRPr="00306D6A" w:rsidRDefault="00D33206" w:rsidP="00CB5AC1">
      <w:pPr>
        <w:pStyle w:val="Texto"/>
        <w:numPr>
          <w:ilvl w:val="0"/>
          <w:numId w:val="2"/>
        </w:numPr>
        <w:spacing w:after="0" w:line="24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 xml:space="preserve">Informará de manera inmediata al “ISAPEG” cuando ocurra un evento que implique una vulneración respecto a la información; </w:t>
      </w:r>
    </w:p>
    <w:p w:rsidR="00D33206" w:rsidRPr="00306D6A" w:rsidRDefault="00D33206" w:rsidP="00CB5AC1">
      <w:pPr>
        <w:pStyle w:val="Texto"/>
        <w:numPr>
          <w:ilvl w:val="0"/>
          <w:numId w:val="2"/>
        </w:numPr>
        <w:spacing w:after="0" w:line="24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Guardará confidencialidad y cuidará la información que se le entregue;</w:t>
      </w:r>
    </w:p>
    <w:p w:rsidR="00D33206" w:rsidRPr="00306D6A" w:rsidRDefault="00D33206" w:rsidP="00CB5AC1">
      <w:pPr>
        <w:pStyle w:val="Texto"/>
        <w:numPr>
          <w:ilvl w:val="0"/>
          <w:numId w:val="2"/>
        </w:numPr>
        <w:spacing w:after="0" w:line="24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Una vez cumplido con el objeto de la prestación del servicio contratado, el licitante entregará toda la información que se le proporcionó y la que de ella se haya generado, y</w:t>
      </w:r>
    </w:p>
    <w:p w:rsidR="00D33206" w:rsidRPr="00306D6A" w:rsidRDefault="00D33206" w:rsidP="00CB5AC1">
      <w:pPr>
        <w:pStyle w:val="Texto"/>
        <w:numPr>
          <w:ilvl w:val="0"/>
          <w:numId w:val="2"/>
        </w:numPr>
        <w:spacing w:after="0" w:line="24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Se abstendrá de transferir información alguna, salvo que “ISAPEG” así lo determine, o por mandato expreso de la autoridad competente.</w:t>
      </w:r>
    </w:p>
    <w:p w:rsidR="00D33206" w:rsidRPr="00306D6A" w:rsidRDefault="00D33206" w:rsidP="00D33206">
      <w:pPr>
        <w:pStyle w:val="Text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CB5AC1" w:rsidRPr="00306D6A" w:rsidRDefault="00D33206" w:rsidP="00CB5AC1">
      <w:pPr>
        <w:pStyle w:val="Texto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Toda vez que, el responsable velará por el cumplimiento de los principios rectores establecidos por esta Ley, debiendo adoptar las medidas necesarias para su aplicación; para el caso de que el “Encargado” incumpla las instrucciones del responsable y decida por sí mismo sobre el tratamiento de la información para el servicio contratado, asumirá el carácter de responsable conforme a la legislación en la materia que le resulte aplicable.</w:t>
      </w:r>
    </w:p>
    <w:p w:rsidR="00CB5AC1" w:rsidRPr="00306D6A" w:rsidRDefault="00CB5AC1" w:rsidP="00CB5AC1">
      <w:pPr>
        <w:pStyle w:val="Texto"/>
        <w:spacing w:after="0" w:line="240" w:lineRule="auto"/>
        <w:ind w:left="426" w:firstLine="0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CB5AC1">
      <w:pPr>
        <w:pStyle w:val="Texto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El Licitante adjudicado podrá, a su vez, subcontratar servicios que impliquen el tratamiento de la información, siempre y cuando medie la autorización expresa del ISAPEG. Una vez obtenida dicha autorización, el “Encargado” se obliga a formalizar la relación adquirida con el subcontratado a través del instrumento jurídico que decida de conformidad con la normatividad que le resulte aplicable, y permita acreditar, la existencia, alcance y contenido de la prestación del servicio, por lo que deberá tomar las medidas necesarias y suficientes para garantizar la confidencialidad de la información que tendrá a su disposición, y sea respetado en todo momento por él o por terceros con los que guarde alguna relación jurídica.</w:t>
      </w:r>
    </w:p>
    <w:p w:rsidR="00D33206" w:rsidRPr="00306D6A" w:rsidRDefault="00D33206" w:rsidP="00D33206">
      <w:pPr>
        <w:pStyle w:val="Texto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lastRenderedPageBreak/>
        <w:t>Las partes convienen que el presente Anexo no le otorga a “El Licitante” licencia alguna, ni algún tipo de derecho respecto de la información o documentación que se le proporcione o genere por la prestación del servicio.</w:t>
      </w:r>
    </w:p>
    <w:p w:rsidR="00D33206" w:rsidRPr="00306D6A" w:rsidRDefault="00D33206" w:rsidP="00D3320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 xml:space="preserve">El licitante se obliga a la firma del presente anexo, y como ya se indicó de manera específica a no enajenarla, prestarla, grabarla, negociarla, revelarla, publicarla, enseñarla, darla a conocer, transmitirla o de alguna otra forma divulgarla o proporcionarla a cualquier persona física o moral, nacional o extranjera, pública o privada, por cualquier medio, </w:t>
      </w:r>
      <w:r w:rsidR="00CB5AC1" w:rsidRPr="00306D6A">
        <w:rPr>
          <w:rFonts w:asciiTheme="minorHAnsi" w:hAnsiTheme="minorHAnsi" w:cstheme="minorHAnsi"/>
          <w:sz w:val="20"/>
          <w:szCs w:val="20"/>
        </w:rPr>
        <w:t>aun</w:t>
      </w:r>
      <w:r w:rsidRPr="00306D6A">
        <w:rPr>
          <w:rFonts w:asciiTheme="minorHAnsi" w:hAnsiTheme="minorHAnsi" w:cstheme="minorHAnsi"/>
          <w:sz w:val="20"/>
          <w:szCs w:val="20"/>
        </w:rPr>
        <w:t xml:space="preserve"> cuando se trate de incluirla o entregarla en otros documentos como estudios, bases de datos, reportes, propuestas u ofertas, ni en todo ni en parte, por ningún motivo a terceras personas físicas o morales, nacionales o extranjeras, públicas o privadas, presentes o futuras, que no hayan sido autorizadas previamente y por escrito por “ISAPEG”.</w:t>
      </w: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Lo anteriormente, tiene su fundamento en lo previsto por los artículos 1, 2, 8, 100 de la Ley General de Transparencia y Acceso a la Información Pública.</w:t>
      </w: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306D6A">
        <w:rPr>
          <w:rFonts w:asciiTheme="minorHAnsi" w:hAnsiTheme="minorHAnsi" w:cstheme="minorHAnsi"/>
          <w:color w:val="222222"/>
          <w:sz w:val="20"/>
          <w:szCs w:val="20"/>
        </w:rPr>
        <w:t>Leído que fue el presente, lo firma de conformidad.</w:t>
      </w: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:rsidR="00D33206" w:rsidRPr="00306D6A" w:rsidRDefault="00D33206" w:rsidP="00D33206">
      <w:pPr>
        <w:pStyle w:val="Texto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>__________________________________</w:t>
      </w:r>
    </w:p>
    <w:p w:rsidR="00D33206" w:rsidRPr="00306D6A" w:rsidRDefault="00862F41" w:rsidP="00862F41">
      <w:pPr>
        <w:pStyle w:val="Texto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306D6A">
        <w:rPr>
          <w:rFonts w:asciiTheme="minorHAnsi" w:hAnsiTheme="minorHAnsi" w:cstheme="minorHAnsi"/>
          <w:sz w:val="20"/>
          <w:szCs w:val="20"/>
        </w:rPr>
        <w:t xml:space="preserve">Nombre del Representante </w:t>
      </w:r>
      <w:r w:rsidR="000D51FF">
        <w:rPr>
          <w:rFonts w:asciiTheme="minorHAnsi" w:hAnsiTheme="minorHAnsi" w:cstheme="minorHAnsi"/>
          <w:sz w:val="20"/>
          <w:szCs w:val="20"/>
        </w:rPr>
        <w:t xml:space="preserve">o apoderado </w:t>
      </w:r>
      <w:r w:rsidRPr="00306D6A">
        <w:rPr>
          <w:rFonts w:asciiTheme="minorHAnsi" w:hAnsiTheme="minorHAnsi" w:cstheme="minorHAnsi"/>
          <w:sz w:val="20"/>
          <w:szCs w:val="20"/>
        </w:rPr>
        <w:t>Legal</w:t>
      </w:r>
    </w:p>
    <w:p w:rsidR="007234A9" w:rsidRPr="00306D6A" w:rsidRDefault="002F58BF">
      <w:pPr>
        <w:rPr>
          <w:rFonts w:cstheme="minorHAnsi"/>
          <w:sz w:val="20"/>
          <w:szCs w:val="20"/>
        </w:rPr>
      </w:pPr>
    </w:p>
    <w:sectPr w:rsidR="007234A9" w:rsidRPr="00306D6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8BF" w:rsidRDefault="002F58BF" w:rsidP="00862F41">
      <w:pPr>
        <w:spacing w:after="0" w:line="240" w:lineRule="auto"/>
      </w:pPr>
      <w:r>
        <w:separator/>
      </w:r>
    </w:p>
  </w:endnote>
  <w:endnote w:type="continuationSeparator" w:id="0">
    <w:p w:rsidR="002F58BF" w:rsidRDefault="002F58BF" w:rsidP="00862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30802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01CB0" w:rsidRDefault="00101CB0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51F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51F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01CB0" w:rsidRDefault="00101C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8BF" w:rsidRDefault="002F58BF" w:rsidP="00862F41">
      <w:pPr>
        <w:spacing w:after="0" w:line="240" w:lineRule="auto"/>
      </w:pPr>
      <w:r>
        <w:separator/>
      </w:r>
    </w:p>
  </w:footnote>
  <w:footnote w:type="continuationSeparator" w:id="0">
    <w:p w:rsidR="002F58BF" w:rsidRDefault="002F58BF" w:rsidP="00862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F41" w:rsidRPr="004B052D" w:rsidRDefault="004B052D" w:rsidP="00306D6A">
    <w:pPr>
      <w:pStyle w:val="Encabezado"/>
      <w:jc w:val="right"/>
      <w:rPr>
        <w:b/>
      </w:rPr>
    </w:pPr>
    <w:r w:rsidRPr="004B052D">
      <w:rPr>
        <w:b/>
      </w:rPr>
      <w:t xml:space="preserve">ANEXO </w:t>
    </w:r>
    <w:r w:rsidR="00D01854">
      <w:rPr>
        <w:b/>
      </w:rPr>
      <w:t>I-N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12647"/>
    <w:multiLevelType w:val="hybridMultilevel"/>
    <w:tmpl w:val="6D96B36A"/>
    <w:lvl w:ilvl="0" w:tplc="7D56D0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A001F"/>
    <w:multiLevelType w:val="hybridMultilevel"/>
    <w:tmpl w:val="CC4614A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206"/>
    <w:rsid w:val="00092746"/>
    <w:rsid w:val="000974B8"/>
    <w:rsid w:val="000D51FF"/>
    <w:rsid w:val="00101CB0"/>
    <w:rsid w:val="00144073"/>
    <w:rsid w:val="0015495A"/>
    <w:rsid w:val="001C64D7"/>
    <w:rsid w:val="001E7845"/>
    <w:rsid w:val="002F58BF"/>
    <w:rsid w:val="00301F15"/>
    <w:rsid w:val="00305DE3"/>
    <w:rsid w:val="00306D6A"/>
    <w:rsid w:val="00442B88"/>
    <w:rsid w:val="004B052D"/>
    <w:rsid w:val="004B72FF"/>
    <w:rsid w:val="004C13CD"/>
    <w:rsid w:val="0054152F"/>
    <w:rsid w:val="0057601E"/>
    <w:rsid w:val="00620C27"/>
    <w:rsid w:val="006622F5"/>
    <w:rsid w:val="00670E71"/>
    <w:rsid w:val="008217B4"/>
    <w:rsid w:val="00862F41"/>
    <w:rsid w:val="008B2284"/>
    <w:rsid w:val="008F010F"/>
    <w:rsid w:val="00911F80"/>
    <w:rsid w:val="009B6B4C"/>
    <w:rsid w:val="00AD3137"/>
    <w:rsid w:val="00AE4CF9"/>
    <w:rsid w:val="00B2676A"/>
    <w:rsid w:val="00B32F07"/>
    <w:rsid w:val="00CB5AC1"/>
    <w:rsid w:val="00D01854"/>
    <w:rsid w:val="00D33206"/>
    <w:rsid w:val="00D41858"/>
    <w:rsid w:val="00D529C2"/>
    <w:rsid w:val="00DF36CE"/>
    <w:rsid w:val="00E76029"/>
    <w:rsid w:val="00EC02E2"/>
    <w:rsid w:val="00ED0FBB"/>
    <w:rsid w:val="00F34EC9"/>
    <w:rsid w:val="00F55C2A"/>
    <w:rsid w:val="00FA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105C06-004D-4414-B4AD-E99D0F9FC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D33206"/>
    <w:pPr>
      <w:spacing w:after="101" w:line="216" w:lineRule="exact"/>
      <w:ind w:firstLine="288"/>
      <w:jc w:val="both"/>
    </w:pPr>
    <w:rPr>
      <w:rFonts w:ascii="Arial" w:eastAsia="Times New Roman" w:hAnsi="Arial" w:cs="Times New Roman"/>
      <w:sz w:val="18"/>
      <w:szCs w:val="18"/>
      <w:lang w:eastAsia="es-MX"/>
    </w:rPr>
  </w:style>
  <w:style w:type="paragraph" w:styleId="NormalWeb">
    <w:name w:val="Normal (Web)"/>
    <w:basedOn w:val="Normal"/>
    <w:uiPriority w:val="99"/>
    <w:unhideWhenUsed/>
    <w:rsid w:val="00D33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extoCar">
    <w:name w:val="Texto Car"/>
    <w:link w:val="Texto"/>
    <w:locked/>
    <w:rsid w:val="00D33206"/>
    <w:rPr>
      <w:rFonts w:ascii="Arial" w:eastAsia="Times New Roman" w:hAnsi="Arial" w:cs="Times New Roman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62F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2F41"/>
  </w:style>
  <w:style w:type="paragraph" w:styleId="Piedepgina">
    <w:name w:val="footer"/>
    <w:basedOn w:val="Normal"/>
    <w:link w:val="PiedepginaCar"/>
    <w:uiPriority w:val="99"/>
    <w:unhideWhenUsed/>
    <w:rsid w:val="00862F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2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0203C-99A9-4401-BF50-A29875CF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747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Rodolfo Vázquez</dc:creator>
  <cp:keywords/>
  <dc:description/>
  <cp:lastModifiedBy>usuario</cp:lastModifiedBy>
  <cp:revision>19</cp:revision>
  <cp:lastPrinted>2021-08-02T22:36:00Z</cp:lastPrinted>
  <dcterms:created xsi:type="dcterms:W3CDTF">2018-11-16T21:37:00Z</dcterms:created>
  <dcterms:modified xsi:type="dcterms:W3CDTF">2024-11-14T22:38:00Z</dcterms:modified>
</cp:coreProperties>
</file>